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</w:p>
    <w:p>
      <w:pPr>
        <w:widowControl w:val="0"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0061-01-2024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0007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>
      <w:pPr>
        <w:widowControl w:val="0"/>
        <w:spacing w:before="0" w:after="0"/>
        <w:jc w:val="right"/>
        <w:rPr>
          <w:sz w:val="28"/>
          <w:szCs w:val="28"/>
        </w:rPr>
      </w:pPr>
    </w:p>
    <w:p>
      <w:pPr>
        <w:widowControl w:val="0"/>
        <w:spacing w:before="0" w:after="0"/>
        <w:ind w:left="3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 судебного участка №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ономного округа – Югры Романова И.А.,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Солодовниковой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представителя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Мударисова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>Северинчик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Дарине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Артуровне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полученных денежных средств,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194-199 ГПК РФ, мировой судья</w:t>
      </w:r>
    </w:p>
    <w:p>
      <w:pPr>
        <w:widowControl w:val="0"/>
        <w:spacing w:before="0" w:after="0"/>
        <w:ind w:firstLine="70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widowControl w:val="0"/>
        <w:spacing w:before="0" w:after="0"/>
        <w:ind w:firstLine="70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Северинчик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Дарине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Артуровне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полученных денежных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пропуском срока исковой давности.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путем подачи апелляционной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месяца со дня вынесения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И.А.Романова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Мирового судьи судебного участка №6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И.А. 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</w:t>
      </w:r>
      <w:r>
        <w:rPr>
          <w:rFonts w:ascii="Times New Roman" w:eastAsia="Times New Roman" w:hAnsi="Times New Roman" w:cs="Times New Roman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sz w:val="20"/>
          <w:szCs w:val="20"/>
        </w:rPr>
        <w:t>__» _0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__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_ года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 _2-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z w:val="20"/>
          <w:szCs w:val="20"/>
        </w:rPr>
        <w:t>-2606/202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___________ </w:t>
      </w:r>
      <w:r>
        <w:rPr>
          <w:rFonts w:ascii="Times New Roman" w:eastAsia="Times New Roman" w:hAnsi="Times New Roman" w:cs="Times New Roman"/>
          <w:sz w:val="20"/>
          <w:szCs w:val="20"/>
        </w:rPr>
        <w:t>Л.Н.Солодовникова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